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797"/>
        <w:gridCol w:w="1522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14:paraId="01C95C88">
            <w:pPr>
              <w:widowControl/>
              <w:ind w:leftChars="-28" w:hanging="89" w:hangingChars="32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万昊</w:t>
            </w:r>
          </w:p>
        </w:tc>
        <w:tc>
          <w:tcPr>
            <w:tcW w:w="1797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15079A92">
            <w:pPr>
              <w:widowControl/>
              <w:ind w:leftChars="-37" w:hanging="117" w:hangingChars="42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0</wp:posOffset>
                  </wp:positionV>
                  <wp:extent cx="1453515" cy="2160270"/>
                  <wp:effectExtent l="0" t="0" r="0" b="0"/>
                  <wp:wrapSquare wrapText="bothSides"/>
                  <wp:docPr id="65743460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43460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415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14:paraId="435F4923">
            <w:pPr>
              <w:widowControl/>
              <w:ind w:leftChars="-28" w:hanging="89" w:hangingChars="32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797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5608819C">
            <w:pPr>
              <w:widowControl/>
              <w:ind w:firstLine="19" w:firstLineChars="7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共青团员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14:paraId="4C4667FF">
            <w:pPr>
              <w:widowControl/>
              <w:ind w:leftChars="-28" w:hanging="89" w:hangingChars="32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797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9D34CAB">
            <w:pPr>
              <w:widowControl/>
              <w:ind w:leftChars="-72" w:hanging="229" w:hangingChars="82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2004.8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14:paraId="51B31976">
            <w:pPr>
              <w:widowControl/>
              <w:ind w:leftChars="-28" w:hanging="89" w:hangingChars="32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人工智能学院计算机科学与技术专业</w:t>
            </w:r>
          </w:p>
        </w:tc>
        <w:tc>
          <w:tcPr>
            <w:tcW w:w="1797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02CDE294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2022级计算机22-1班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14:paraId="7320E2D6">
            <w:pPr>
              <w:widowControl/>
              <w:ind w:leftChars="-28" w:hanging="89" w:hangingChars="32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65" w:type="dxa"/>
            <w:gridSpan w:val="2"/>
          </w:tcPr>
          <w:p w14:paraId="70CDE22E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14:paraId="172B7B54">
            <w:pPr>
              <w:widowControl/>
              <w:ind w:leftChars="-28" w:hanging="89" w:hangingChars="32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65" w:type="dxa"/>
            <w:gridSpan w:val="2"/>
          </w:tcPr>
          <w:p w14:paraId="466F9FD2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4DE5FC7D">
            <w:pPr>
              <w:shd w:val="clear" w:color="auto" w:fill="FFFFFF"/>
              <w:spacing w:line="360" w:lineRule="auto"/>
              <w:ind w:firstLine="560"/>
              <w:textAlignment w:val="baseline"/>
              <w:rPr>
                <w:rFonts w:ascii="仿宋" w:hAnsi="仿宋" w:eastAsia="仿宋" w:cs="Tahoma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Tahoma"/>
                <w:color w:val="000000"/>
                <w:sz w:val="28"/>
                <w:szCs w:val="28"/>
              </w:rPr>
              <w:t>【个人简介】：万昊，男，汉族，2004年8月生，共青团员，中国石油大学（北京）人工智能学院计算机科学与技术专业2022级学生。曾获全国大学生计算机系统能力大赛-数据库管理系统设计赛全国三等奖，挑战杯首都大学生创业计划大赛北京市金奖，中国国际大学生创新大赛北京市三等奖，获评“首都高校低碳之星”荣誉称号，获评中国石油大学（北京）十佳志愿者，获评中国石油大学（北京）优秀学生干部两次，获评中国石油大学（北京）“科技创新先进个人”荣誉称号，获评中国石油大学（北京）社会实践优秀实践团队二等奖两项、三等奖一项等荣誉。</w:t>
            </w:r>
          </w:p>
          <w:p w14:paraId="2FF4A1ED">
            <w:pPr>
              <w:widowControl/>
              <w:ind w:firstLine="560"/>
              <w:jc w:val="left"/>
              <w:rPr>
                <w:rFonts w:ascii="仿宋" w:hAnsi="仿宋" w:eastAsia="仿宋" w:cs="Tahoma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Tahoma"/>
                <w:color w:val="000000"/>
                <w:sz w:val="28"/>
                <w:szCs w:val="28"/>
              </w:rPr>
              <w:t>在政治思想上，我坚决拥护党的方针政策，行动上严格要求自己，通过系统全面地学习马克思列宁主义、毛泽东思想、邓小平理论、“三个代表”重要思想、科学发展观和习近平新时代中国特色社会主义思想,我学会用正确先进的理论武装自己的头脑,树立了正确的世界观、人生观、价值观,永远保持于时俱进,认真学习党的路线,拥护党的领导方针政策。积极参与“青春挺膺担当”主题团日活动，“学楷模，做先锋”能源报国先进事迹报告会等一系列党团教育活动，积极向党组织靠拢，提高自己的思想觉悟，累计两次参与中国石油大学（北京） “菁英”团校和石油先锋成长营的学习，最终考核成绩优异，顺利结业并被评为“‘菁英’团校优秀团员”。于2023年暑期自愿提早返校，投入到中国石油大学（北京）70周年文艺汇演的筹备当中，作为校庆保障组人员我带领学校青年志愿服务指导中心的成员们，全程保障校庆的彩排以及正式演出，一同为母校的70华诞献上属于自己的一份力量。</w:t>
            </w:r>
          </w:p>
          <w:p w14:paraId="26455841">
            <w:pPr>
              <w:widowControl/>
              <w:ind w:firstLine="560"/>
              <w:jc w:val="left"/>
              <w:rPr>
                <w:rFonts w:ascii="仿宋" w:hAnsi="仿宋" w:eastAsia="仿宋" w:cs="Tahoma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Tahoma"/>
                <w:color w:val="000000"/>
                <w:sz w:val="28"/>
                <w:szCs w:val="28"/>
              </w:rPr>
              <w:t>在日常学习中，我严格要求自己勤奋好学,正确掌握学习技巧,积极进取,不投机取巧,上课认真听讲,不早退、不旷课。大学三年以来，总成绩优异，多门课程成绩90+，在学好专业知识的同时，我还利用所学知识积极进行创新实践，参与到各类实践比赛当中去，在2024年暑期，刚刚结束数据库课程的学习之后，参与全国大学生计算机系统能力大赛-数据库管理系统设计大赛，从空有满脑的理论知识但不知道如何付诸实践，不断探索尝试，历经三个月，在与同学的共同努力下获得全国三等奖。在挑战杯首都大学生创业计划大赛中，我利用自身所学专业知识，将计算机融入到社会服务、乡村振兴等多个领域，所带项目获得北京市金奖。</w:t>
            </w:r>
          </w:p>
          <w:p w14:paraId="301C7AA0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Tahoma"/>
                <w:color w:val="000000"/>
                <w:sz w:val="28"/>
                <w:szCs w:val="28"/>
              </w:rPr>
              <w:t>在社会服务中，我积极参与社会实践和志愿服务，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大学三年以来，我总计参与社会实践8次，涵盖乡村振兴、支教、红色文化发掘、两弹一星科普、绿色发展等多个领域，荣获社会实践优秀团队二等奖两项三等奖一项；</w:t>
            </w:r>
            <w:r>
              <w:rPr>
                <w:rFonts w:hint="eastAsia" w:ascii="仿宋" w:hAnsi="仿宋" w:eastAsia="仿宋" w:cs="Tahoma"/>
                <w:color w:val="000000"/>
                <w:sz w:val="28"/>
                <w:szCs w:val="28"/>
              </w:rPr>
              <w:t>自大一到大三，我先后担任学校青年志愿者协会的部委、部长、主席，三重身份更坚定了我在志愿服务领域发光发热的信念。在过去的三年内，我积极参与各项志愿服务100余次，累计志愿服务时长748.5h，荣获优秀志愿者称号20余次。自入学以来参与各类防疫工作总时长达134.5h，获评“优秀防疫志愿者”称号；作为总领队带队参加第二届中国国际供应链促进博览会志愿服务，带领27名中石大参与其中，全程参与为期11天的服务工作，学校志愿者团队获主办方一致好评；参与6马拉松赛事志愿者，担任组长带领多个小组圆满完成志愿服务工作，并荣获“优秀志愿者”称号；参与第七季“一起云支教”活动，通过网络平台为学生们提供学习指导以及生活帮助，通过线上互动，我与学生们建立了紧密的联系，共同探讨学习问题，这段经历不仅让我感受到了跨越时空的教育意义，也提升了我的沟通和教学能力，我深信通过线上支教，我们能为更多有需要的学生带去希望和改变，同时我也获评第七季“一起云支教”优秀组织岗志愿者和第七季“一起云支教”优秀志愿者；我也响应国家绿色低碳号召，积极组织策划一系列绿色环保主题活动，结合首都第十九届环境文化季活动举办第三届“低碳绿色·绿色校园——青年行动促进可持续发展”建设周系列活动以及志愿者文化周活动，活动吸引了超1500名中石大师生参与其中，活动获得人民日报和中国网的报道，在校园内也赢得大家的一致好评。</w:t>
            </w:r>
          </w:p>
          <w:p w14:paraId="4F99107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E194B8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0D44BC"/>
    <w:rsid w:val="0016372A"/>
    <w:rsid w:val="00333014"/>
    <w:rsid w:val="00437B97"/>
    <w:rsid w:val="004F6EB2"/>
    <w:rsid w:val="005064F7"/>
    <w:rsid w:val="00601212"/>
    <w:rsid w:val="006E212A"/>
    <w:rsid w:val="008635DA"/>
    <w:rsid w:val="009936C5"/>
    <w:rsid w:val="00A93DC8"/>
    <w:rsid w:val="00DD1735"/>
    <w:rsid w:val="00EC3304"/>
    <w:rsid w:val="00FB33F4"/>
    <w:rsid w:val="1F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1726</Words>
  <Characters>1826</Characters>
  <Lines>44</Lines>
  <Paragraphs>30</Paragraphs>
  <TotalTime>67</TotalTime>
  <ScaleCrop>false</ScaleCrop>
  <LinksUpToDate>false</LinksUpToDate>
  <CharactersWithSpaces>1839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2025-06-23T03:28:31Z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0668442AC6B04A73A803FB56F6A5AB43_12</vt:lpwstr>
  </property>
</Properties>
</file>